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59" w:rsidRPr="00D92E5E" w:rsidRDefault="009E4959" w:rsidP="001E0D95">
      <w:pPr>
        <w:pBdr>
          <w:bottom w:val="single" w:sz="4" w:space="4" w:color="auto"/>
        </w:pBdr>
        <w:shd w:val="clear" w:color="auto" w:fill="FFFFFF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D92E5E">
        <w:rPr>
          <w:rFonts w:ascii="Calibri" w:hAnsi="Calibri" w:cs="Calibri"/>
          <w:b/>
          <w:sz w:val="40"/>
          <w:szCs w:val="40"/>
        </w:rPr>
        <w:t>Richiesta macellazione suini a domicilio per autoconsumo</w:t>
      </w:r>
    </w:p>
    <w:p w:rsidR="009E4959" w:rsidRDefault="009E4959" w:rsidP="001E0D95">
      <w:pPr>
        <w:pBdr>
          <w:bottom w:val="single" w:sz="4" w:space="4" w:color="auto"/>
        </w:pBdr>
        <w:shd w:val="clear" w:color="auto" w:fill="FFFFFF"/>
        <w:adjustRightInd w:val="0"/>
        <w:jc w:val="center"/>
        <w:rPr>
          <w:rFonts w:ascii="Calibri" w:hAnsi="Calibri" w:cs="Calibri"/>
          <w:bCs/>
          <w:sz w:val="40"/>
          <w:szCs w:val="40"/>
        </w:rPr>
      </w:pPr>
    </w:p>
    <w:p w:rsidR="009E4959" w:rsidRDefault="009E4959" w:rsidP="001E0D95">
      <w:pPr>
        <w:pBdr>
          <w:bottom w:val="single" w:sz="4" w:space="4" w:color="auto"/>
        </w:pBdr>
        <w:shd w:val="clear" w:color="auto" w:fill="FFFFFF"/>
        <w:adjustRightInd w:val="0"/>
        <w:rPr>
          <w:rFonts w:ascii="Calibri" w:hAnsi="Calibri" w:cs="Calibri"/>
        </w:rPr>
      </w:pPr>
      <w:r w:rsidRPr="00E74D7E">
        <w:rPr>
          <w:rFonts w:ascii="Calibri" w:hAnsi="Calibri" w:cs="Calibri"/>
          <w:b/>
        </w:rPr>
        <w:t>A cosa serve:</w:t>
      </w:r>
      <w:r w:rsidRPr="00D92E5E">
        <w:rPr>
          <w:rFonts w:ascii="Calibri" w:hAnsi="Calibri" w:cs="Calibri"/>
          <w:b/>
        </w:rPr>
        <w:br/>
      </w:r>
      <w:r w:rsidRPr="00D92E5E">
        <w:rPr>
          <w:rFonts w:ascii="Calibri" w:hAnsi="Calibri" w:cs="Calibri"/>
        </w:rPr>
        <w:t>Consente di presentare la richiesta di macellazione per autoconsumo dei suini da parte dei cittadini de</w:t>
      </w:r>
      <w:r>
        <w:rPr>
          <w:rFonts w:ascii="Calibri" w:hAnsi="Calibri" w:cs="Calibri"/>
        </w:rPr>
        <w:t>l Comune di Cinto Caomaggiore</w:t>
      </w:r>
      <w:r w:rsidRPr="00D92E5E">
        <w:rPr>
          <w:rFonts w:ascii="Calibri" w:hAnsi="Calibri" w:cs="Calibri"/>
        </w:rPr>
        <w:t xml:space="preserve"> almeno 48 ore prima della macellazione, come previsto dall'Ordinanza Sindacale vigente.</w:t>
      </w:r>
    </w:p>
    <w:p w:rsidR="009E4959" w:rsidRDefault="009E4959" w:rsidP="001E0D95">
      <w:pPr>
        <w:pBdr>
          <w:bottom w:val="single" w:sz="4" w:space="4" w:color="auto"/>
        </w:pBdr>
        <w:shd w:val="clear" w:color="auto" w:fill="FFFFFF"/>
        <w:adjustRightInd w:val="0"/>
        <w:rPr>
          <w:rFonts w:ascii="Calibri" w:hAnsi="Calibri" w:cs="Calibri"/>
          <w:b/>
        </w:rPr>
      </w:pPr>
      <w:r w:rsidRPr="00D92E5E">
        <w:rPr>
          <w:rFonts w:ascii="Calibri" w:hAnsi="Calibri" w:cs="Calibri"/>
        </w:rPr>
        <w:br/>
      </w:r>
      <w:r w:rsidRPr="00D92E5E">
        <w:rPr>
          <w:rFonts w:ascii="Calibri" w:hAnsi="Calibri" w:cs="Calibri"/>
          <w:b/>
          <w:bCs/>
        </w:rPr>
        <w:t>A chi consegnarlo:</w:t>
      </w:r>
    </w:p>
    <w:p w:rsidR="009E4959" w:rsidRPr="00D92E5E" w:rsidRDefault="009E4959" w:rsidP="001E0D95">
      <w:pPr>
        <w:pBdr>
          <w:bottom w:val="single" w:sz="4" w:space="4" w:color="auto"/>
        </w:pBdr>
        <w:shd w:val="clear" w:color="auto" w:fill="FFFFFF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 Comune di Cinto Caomaggiore</w:t>
      </w:r>
    </w:p>
    <w:p w:rsidR="009E4959" w:rsidRDefault="009E4959" w:rsidP="001E0D95">
      <w:pPr>
        <w:shd w:val="clear" w:color="auto" w:fill="FFFFFF"/>
        <w:adjustRightInd w:val="0"/>
        <w:rPr>
          <w:rFonts w:ascii="Calibri" w:hAnsi="Calibri" w:cs="Calibri"/>
        </w:rPr>
      </w:pPr>
      <w:r w:rsidRPr="00D92E5E">
        <w:rPr>
          <w:rFonts w:ascii="Calibri" w:hAnsi="Calibri" w:cs="Calibri"/>
        </w:rPr>
        <w:t>-personalmente</w:t>
      </w:r>
      <w:r>
        <w:rPr>
          <w:rFonts w:ascii="Calibri" w:hAnsi="Calibri" w:cs="Calibri"/>
        </w:rPr>
        <w:t>: ufficio protocollo ( 0421 209534 int 1 ) ;</w:t>
      </w:r>
    </w:p>
    <w:p w:rsidR="009E4959" w:rsidRPr="00D92E5E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r w:rsidRPr="00D92E5E">
        <w:rPr>
          <w:rFonts w:ascii="Calibri" w:hAnsi="Calibri" w:cs="Calibri"/>
        </w:rPr>
        <w:t xml:space="preserve">-via mail: </w:t>
      </w:r>
      <w:hyperlink r:id="rId4" w:history="1">
        <w:r w:rsidRPr="00FF558F">
          <w:rPr>
            <w:rFonts w:ascii="Calibri" w:hAnsi="Calibri" w:cs="Calibri"/>
          </w:rPr>
          <w:t>protocollo.cm.cintocao.ve@pecveneto.it</w:t>
        </w:r>
      </w:hyperlink>
      <w:r>
        <w:rPr>
          <w:rFonts w:ascii="Calibri" w:hAnsi="Calibri" w:cs="Calibri"/>
        </w:rPr>
        <w:t>.</w:t>
      </w: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  <w:b/>
        </w:rPr>
      </w:pPr>
    </w:p>
    <w:p w:rsidR="009E4959" w:rsidRPr="00D92E5E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r w:rsidRPr="00D92E5E">
        <w:rPr>
          <w:rFonts w:ascii="Calibri" w:hAnsi="Calibri" w:cs="Calibri"/>
          <w:b/>
          <w:bCs/>
        </w:rPr>
        <w:t>Quali documenti allegare:</w:t>
      </w:r>
      <w:r w:rsidRPr="00D92E5E">
        <w:rPr>
          <w:rFonts w:ascii="Calibri" w:hAnsi="Calibri" w:cs="Calibri"/>
          <w:b/>
        </w:rPr>
        <w:br/>
      </w:r>
      <w:r w:rsidRPr="00D92E5E">
        <w:rPr>
          <w:rFonts w:ascii="Calibri" w:hAnsi="Calibri" w:cs="Calibri"/>
        </w:rPr>
        <w:t>Nel caso di macellazione svolta al proprio domicilio:</w:t>
      </w:r>
    </w:p>
    <w:p w:rsidR="009E4959" w:rsidRPr="00D92E5E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r w:rsidRPr="00D92E5E">
        <w:rPr>
          <w:rFonts w:ascii="Calibri" w:hAnsi="Calibri" w:cs="Calibri"/>
        </w:rPr>
        <w:t>nessuno se la domanda è presentata</w:t>
      </w:r>
      <w:r>
        <w:rPr>
          <w:rFonts w:ascii="Calibri" w:hAnsi="Calibri" w:cs="Calibri"/>
        </w:rPr>
        <w:t xml:space="preserve"> personalmente, </w:t>
      </w:r>
      <w:r w:rsidRPr="00D92E5E">
        <w:rPr>
          <w:rFonts w:ascii="Calibri" w:hAnsi="Calibri" w:cs="Calibri"/>
        </w:rPr>
        <w:t>documento di ident</w:t>
      </w:r>
      <w:r>
        <w:rPr>
          <w:rFonts w:ascii="Calibri" w:hAnsi="Calibri" w:cs="Calibri"/>
        </w:rPr>
        <w:t>ità se è inviata mediante mail.</w:t>
      </w:r>
    </w:p>
    <w:p w:rsidR="009E4959" w:rsidRPr="00D92E5E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r w:rsidRPr="00D92E5E">
        <w:rPr>
          <w:rFonts w:ascii="Calibri" w:hAnsi="Calibri" w:cs="Calibri"/>
        </w:rPr>
        <w:t>Nel caso di macella</w:t>
      </w:r>
      <w:r>
        <w:rPr>
          <w:rFonts w:ascii="Calibri" w:hAnsi="Calibri" w:cs="Calibri"/>
        </w:rPr>
        <w:t>zione svolta a domicilio altrui:</w:t>
      </w: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D92E5E">
        <w:rPr>
          <w:rFonts w:ascii="Calibri" w:hAnsi="Calibri" w:cs="Calibri"/>
        </w:rPr>
        <w:t xml:space="preserve">etta domanda dovrà essere accompagnata da dichiarazione sostitutiva di atto di </w:t>
      </w:r>
      <w:r>
        <w:rPr>
          <w:rFonts w:ascii="Calibri" w:hAnsi="Calibri" w:cs="Calibri"/>
        </w:rPr>
        <w:t>notorietà</w:t>
      </w: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  <w:b/>
          <w:bCs/>
          <w:color w:val="333333"/>
        </w:rPr>
      </w:pPr>
      <w:hyperlink r:id="rId5" w:history="1">
        <w:r w:rsidRPr="00FD4A74">
          <w:rPr>
            <w:rStyle w:val="Hyperlink"/>
            <w:rFonts w:ascii="Calibri" w:hAnsi="Calibri" w:cs="Calibri"/>
            <w:b/>
            <w:bCs/>
          </w:rPr>
          <w:t>http://www.ulss10.veneto.it/sites/default/files/dichiarazione_atto_notorio_mac_suini_2.pdf</w:t>
        </w:r>
      </w:hyperlink>
    </w:p>
    <w:p w:rsidR="009E4959" w:rsidRPr="00D92E5E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</w:p>
    <w:p w:rsidR="009E4959" w:rsidRDefault="009E4959" w:rsidP="00FF558F">
      <w:pPr>
        <w:shd w:val="clear" w:color="auto" w:fill="FFFFFF"/>
        <w:adjustRightInd w:val="0"/>
      </w:pPr>
      <w:r>
        <w:rPr>
          <w:rFonts w:ascii="Calibri" w:hAnsi="Calibri" w:cs="Calibri"/>
          <w:b/>
        </w:rPr>
        <w:t>Informazioni utili</w:t>
      </w:r>
      <w:r w:rsidRPr="00E74D7E">
        <w:rPr>
          <w:rFonts w:ascii="Calibri" w:hAnsi="Calibri" w:cs="Calibri"/>
          <w:b/>
        </w:rPr>
        <w:t>:</w:t>
      </w: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</w:rPr>
      </w:pPr>
      <w:hyperlink r:id="rId6" w:history="1">
        <w:r w:rsidRPr="00D92E5E">
          <w:rPr>
            <w:rStyle w:val="Hyperlink"/>
            <w:rFonts w:ascii="Calibri" w:hAnsi="Calibri" w:cs="Calibri"/>
            <w:b/>
            <w:bCs/>
          </w:rPr>
          <w:t xml:space="preserve">http://www.ulss10.veneto.it/modulistica </w:t>
        </w:r>
      </w:hyperlink>
      <w:r w:rsidRPr="00E74D7E">
        <w:rPr>
          <w:rFonts w:ascii="Calibri" w:hAnsi="Calibri" w:cs="Calibri"/>
          <w:color w:val="0000FF"/>
        </w:rPr>
        <w:t xml:space="preserve"> </w:t>
      </w:r>
      <w:r w:rsidRPr="00D92E5E">
        <w:rPr>
          <w:rFonts w:ascii="Calibri" w:hAnsi="Calibri" w:cs="Calibri"/>
        </w:rPr>
        <w:t>- Richiesta macellazione suini a domicilio per</w:t>
      </w:r>
      <w:r>
        <w:rPr>
          <w:rFonts w:ascii="Calibri" w:hAnsi="Calibri" w:cs="Calibri"/>
        </w:rPr>
        <w:t xml:space="preserve"> </w:t>
      </w:r>
      <w:r w:rsidRPr="00D92E5E">
        <w:rPr>
          <w:rFonts w:ascii="Calibri" w:hAnsi="Calibri" w:cs="Calibri"/>
        </w:rPr>
        <w:t>autoconsumo</w:t>
      </w: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  <w:b/>
        </w:rPr>
      </w:pPr>
    </w:p>
    <w:p w:rsidR="009E4959" w:rsidRDefault="009E4959" w:rsidP="00FF558F">
      <w:pPr>
        <w:shd w:val="clear" w:color="auto" w:fill="FFFFFF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Modulo da compilare</w:t>
      </w:r>
      <w:r w:rsidRPr="00E74D7E">
        <w:rPr>
          <w:rFonts w:ascii="Calibri" w:hAnsi="Calibri" w:cs="Calibri"/>
          <w:b/>
        </w:rPr>
        <w:t>:</w:t>
      </w: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ind w:left="3710"/>
        <w:rPr>
          <w:sz w:val="20"/>
        </w:rPr>
      </w:pPr>
    </w:p>
    <w:p w:rsidR="009E4959" w:rsidRDefault="009E4959">
      <w:pPr>
        <w:pStyle w:val="BodyText"/>
        <w:spacing w:before="7"/>
        <w:rPr>
          <w:sz w:val="13"/>
        </w:rPr>
      </w:pPr>
    </w:p>
    <w:p w:rsidR="009E4959" w:rsidRDefault="009E4959">
      <w:pPr>
        <w:pStyle w:val="Heading1"/>
        <w:spacing w:before="68"/>
      </w:pPr>
      <w:r>
        <w:t>RICHIESTA MACELLAZIONE SUINI A DOMICILIO PER AUTOCONSUMO</w:t>
      </w:r>
    </w:p>
    <w:p w:rsidR="009E4959" w:rsidRDefault="009E4959">
      <w:pPr>
        <w:spacing w:before="1"/>
        <w:ind w:left="1515" w:right="1617"/>
        <w:jc w:val="center"/>
        <w:rPr>
          <w:b/>
          <w:sz w:val="20"/>
        </w:rPr>
      </w:pPr>
    </w:p>
    <w:p w:rsidR="009E4959" w:rsidRDefault="009E4959">
      <w:pPr>
        <w:pStyle w:val="BodyText"/>
        <w:spacing w:before="8"/>
        <w:rPr>
          <w:b/>
          <w:sz w:val="22"/>
        </w:rPr>
      </w:pPr>
    </w:p>
    <w:p w:rsidR="009E4959" w:rsidRDefault="009E4959">
      <w:pPr>
        <w:pStyle w:val="BodyText"/>
        <w:spacing w:before="8"/>
        <w:rPr>
          <w:b/>
          <w:sz w:val="22"/>
        </w:rPr>
      </w:pPr>
    </w:p>
    <w:p w:rsidR="009E4959" w:rsidRDefault="009E4959">
      <w:pPr>
        <w:pStyle w:val="BodyText"/>
        <w:spacing w:before="8"/>
        <w:rPr>
          <w:b/>
          <w:sz w:val="22"/>
        </w:rPr>
      </w:pPr>
    </w:p>
    <w:p w:rsidR="009E4959" w:rsidRDefault="009E4959">
      <w:pPr>
        <w:pStyle w:val="BodyText"/>
        <w:ind w:left="5904" w:right="2106"/>
      </w:pPr>
      <w:r>
        <w:t>AL SIGNOR SINDACO DEL COMUNE DI</w:t>
      </w:r>
    </w:p>
    <w:p w:rsidR="009E4959" w:rsidRDefault="009E4959">
      <w:pPr>
        <w:pStyle w:val="BodyText"/>
        <w:spacing w:before="5"/>
        <w:rPr>
          <w:sz w:val="12"/>
        </w:rPr>
      </w:pPr>
      <w:r>
        <w:rPr>
          <w:noProof/>
          <w:lang w:eastAsia="it-IT"/>
        </w:rPr>
        <w:pict>
          <v:shape id="_x0000_s1026" style="position:absolute;margin-left:340.2pt;margin-top:9.4pt;width:94.65pt;height:.1pt;z-index:-251659264;mso-wrap-distance-left:0;mso-wrap-distance-right:0;mso-position-horizontal-relative:page" coordorigin="6804,188" coordsize="1893,0" path="m6804,188r1892,e" filled="f" strokeweight=".15864mm">
            <v:path arrowok="t"/>
            <w10:wrap type="topAndBottom" anchorx="page"/>
          </v:shape>
        </w:pict>
      </w:r>
    </w:p>
    <w:p w:rsidR="009E4959" w:rsidRDefault="009E4959">
      <w:pPr>
        <w:pStyle w:val="BodyText"/>
        <w:spacing w:before="9"/>
        <w:rPr>
          <w:sz w:val="10"/>
        </w:rPr>
      </w:pPr>
    </w:p>
    <w:p w:rsidR="009E4959" w:rsidRDefault="009E4959">
      <w:pPr>
        <w:pStyle w:val="BodyText"/>
        <w:tabs>
          <w:tab w:val="left" w:pos="1769"/>
          <w:tab w:val="left" w:pos="4512"/>
          <w:tab w:val="left" w:pos="4704"/>
          <w:tab w:val="left" w:pos="5335"/>
          <w:tab w:val="left" w:pos="7149"/>
          <w:tab w:val="left" w:pos="7411"/>
          <w:tab w:val="left" w:pos="9340"/>
          <w:tab w:val="left" w:pos="9372"/>
          <w:tab w:val="left" w:pos="9429"/>
        </w:tabs>
        <w:spacing w:before="68" w:line="360" w:lineRule="auto"/>
        <w:ind w:left="233" w:right="688"/>
      </w:pPr>
      <w:r>
        <w:t>Il</w:t>
      </w:r>
      <w:r>
        <w:rPr>
          <w:spacing w:val="-1"/>
        </w:rPr>
        <w:t xml:space="preserve"> </w:t>
      </w:r>
      <w:r>
        <w:t>signor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componente di un nucleo familiare formato </w:t>
      </w:r>
      <w:r>
        <w:rPr>
          <w:spacing w:val="2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persone, e proprietario</w:t>
      </w:r>
      <w:r>
        <w:rPr>
          <w:spacing w:val="3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suini allevati presso la propria azienda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959" w:rsidRDefault="009E4959">
      <w:pPr>
        <w:spacing w:before="7"/>
        <w:ind w:left="1154" w:right="1617"/>
        <w:jc w:val="center"/>
        <w:rPr>
          <w:b/>
          <w:sz w:val="18"/>
        </w:rPr>
      </w:pPr>
      <w:r>
        <w:rPr>
          <w:b/>
          <w:sz w:val="18"/>
        </w:rPr>
        <w:t>CHIEDE</w:t>
      </w:r>
    </w:p>
    <w:p w:rsidR="009E4959" w:rsidRDefault="009E4959">
      <w:pPr>
        <w:pStyle w:val="BodyText"/>
        <w:tabs>
          <w:tab w:val="left" w:pos="2774"/>
          <w:tab w:val="left" w:pos="7159"/>
          <w:tab w:val="left" w:pos="7620"/>
          <w:tab w:val="left" w:pos="9403"/>
          <w:tab w:val="left" w:pos="9465"/>
        </w:tabs>
        <w:spacing w:before="97" w:line="360" w:lineRule="auto"/>
        <w:ind w:left="233" w:right="672"/>
        <w:jc w:val="both"/>
      </w:pPr>
      <w:r>
        <w:t>di poter</w:t>
      </w:r>
      <w:r>
        <w:rPr>
          <w:spacing w:val="-3"/>
        </w:rPr>
        <w:t xml:space="preserve"> </w:t>
      </w:r>
      <w:r>
        <w:t>macellare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suini a domicilio per uso privato,</w:t>
      </w:r>
      <w:r>
        <w:rPr>
          <w:spacing w:val="-1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E4959" w:rsidRDefault="009E4959">
      <w:pPr>
        <w:pStyle w:val="BodyText"/>
        <w:spacing w:before="1"/>
        <w:ind w:left="233" w:right="688"/>
        <w:jc w:val="both"/>
      </w:pPr>
      <w:r>
        <w:t>Dichiara inoltre di aver preso visione dell’Ordinanza Sindacale vigente relativa alla norme sulla macellazione dei suini a domicilio e, sotto la propria responsabilità, che la carne sarà utilizzata per esclusivo consumo familiare e soltanto dopo il parere favorevole del Veterinario Ispettore, anche in merito all’esame trichinoscopico.</w:t>
      </w:r>
    </w:p>
    <w:p w:rsidR="009E4959" w:rsidRDefault="009E4959">
      <w:pPr>
        <w:pStyle w:val="BodyText"/>
        <w:tabs>
          <w:tab w:val="left" w:pos="2419"/>
          <w:tab w:val="left" w:pos="7312"/>
        </w:tabs>
        <w:spacing w:line="206" w:lineRule="exact"/>
        <w:ind w:left="233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RICHIEDENTE</w:t>
      </w:r>
    </w:p>
    <w:p w:rsidR="009E4959" w:rsidRDefault="009E4959" w:rsidP="003E2E48">
      <w:pPr>
        <w:pStyle w:val="BodyText"/>
        <w:tabs>
          <w:tab w:val="left" w:pos="2419"/>
          <w:tab w:val="left" w:pos="7312"/>
        </w:tabs>
        <w:spacing w:line="206" w:lineRule="exact"/>
        <w:ind w:left="233" w:right="570"/>
        <w:jc w:val="right"/>
      </w:pPr>
      <w:r>
        <w:t>________________________________________</w:t>
      </w:r>
    </w:p>
    <w:p w:rsidR="009E4959" w:rsidRDefault="009E4959">
      <w:pPr>
        <w:pStyle w:val="BodyText"/>
        <w:tabs>
          <w:tab w:val="left" w:pos="2419"/>
          <w:tab w:val="left" w:pos="7312"/>
        </w:tabs>
        <w:spacing w:line="206" w:lineRule="exact"/>
        <w:ind w:left="233"/>
      </w:pPr>
    </w:p>
    <w:p w:rsidR="009E4959" w:rsidRDefault="009E4959">
      <w:pPr>
        <w:pStyle w:val="BodyText"/>
        <w:tabs>
          <w:tab w:val="left" w:pos="2419"/>
          <w:tab w:val="left" w:pos="7312"/>
        </w:tabs>
        <w:spacing w:line="206" w:lineRule="exact"/>
        <w:ind w:left="233"/>
      </w:pPr>
    </w:p>
    <w:p w:rsidR="009E4959" w:rsidRDefault="009E4959">
      <w:pPr>
        <w:pStyle w:val="BodyText"/>
        <w:spacing w:before="4"/>
        <w:rPr>
          <w:sz w:val="22"/>
        </w:rPr>
      </w:pPr>
      <w:r>
        <w:rPr>
          <w:noProof/>
          <w:lang w:eastAsia="it-IT"/>
        </w:rPr>
        <w:pict>
          <v:shape id="_x0000_s1027" style="position:absolute;margin-left:410.65pt;margin-top:15.1pt;width:80.85pt;height:.1pt;z-index:-251658240;mso-wrap-distance-left:0;mso-wrap-distance-right:0;mso-position-horizontal-relative:page" coordorigin="8213,302" coordsize="1617,0" path="m8213,302r1616,e" filled="f" strokeweight=".16711mm">
            <v:path arrowok="t"/>
            <w10:wrap type="topAndBottom" anchorx="page"/>
          </v:shape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6"/>
        <w:gridCol w:w="1344"/>
        <w:gridCol w:w="4049"/>
      </w:tblGrid>
      <w:tr w:rsidR="009E4959">
        <w:trPr>
          <w:trHeight w:val="213"/>
        </w:trPr>
        <w:tc>
          <w:tcPr>
            <w:tcW w:w="4046" w:type="dxa"/>
            <w:tcBorders>
              <w:bottom w:val="nil"/>
            </w:tcBorders>
          </w:tcPr>
          <w:p w:rsidR="009E4959" w:rsidRDefault="009E4959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9E4959" w:rsidRDefault="009E4959">
            <w:pPr>
              <w:pStyle w:val="TableParagraph"/>
              <w:spacing w:before="7"/>
              <w:ind w:left="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PRESA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D’ATTO</w:t>
            </w:r>
          </w:p>
        </w:tc>
        <w:tc>
          <w:tcPr>
            <w:tcW w:w="4049" w:type="dxa"/>
            <w:tcBorders>
              <w:bottom w:val="nil"/>
            </w:tcBorders>
          </w:tcPr>
          <w:p w:rsidR="009E4959" w:rsidRDefault="009E4959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9E4959">
        <w:trPr>
          <w:trHeight w:val="2473"/>
        </w:trPr>
        <w:tc>
          <w:tcPr>
            <w:tcW w:w="9439" w:type="dxa"/>
            <w:gridSpan w:val="3"/>
            <w:tcBorders>
              <w:top w:val="nil"/>
            </w:tcBorders>
          </w:tcPr>
          <w:p w:rsidR="009E4959" w:rsidRDefault="009E4959">
            <w:pPr>
              <w:pStyle w:val="TableParagraph"/>
              <w:spacing w:before="2" w:line="207" w:lineRule="exact"/>
              <w:ind w:lef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Vista la richiesta</w:t>
            </w:r>
          </w:p>
          <w:p w:rsidR="009E4959" w:rsidRDefault="009E4959">
            <w:pPr>
              <w:pStyle w:val="TableParagraph"/>
              <w:spacing w:line="240" w:lineRule="auto"/>
              <w:ind w:left="112" w:right="62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Visto il R.D. 20.12.1928, nr. 3298, art. 13 Vista l’ordinanza sindacale</w:t>
            </w:r>
          </w:p>
          <w:p w:rsidR="009E4959" w:rsidRDefault="009E4959">
            <w:pPr>
              <w:pStyle w:val="TableParagraph"/>
              <w:spacing w:line="206" w:lineRule="exact"/>
              <w:ind w:left="3944" w:right="3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 PRENDE ATTO</w:t>
            </w:r>
          </w:p>
          <w:p w:rsidR="009E4959" w:rsidRDefault="009E4959">
            <w:pPr>
              <w:pStyle w:val="TableParagraph"/>
              <w:spacing w:before="1" w:line="240" w:lineRule="auto"/>
              <w:ind w:left="112" w:right="1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 quanto sopra richiesto. Le carni ed i prodotti ottenuti da tale macellazione non potranno essere commercializzati e saranno utilizzati per esclusivo uso familiare e soltanto dopo il parere favorevole del Veterinario ispettore, anche in merito all’esame trichinoscopico</w:t>
            </w:r>
          </w:p>
          <w:p w:rsidR="009E4959" w:rsidRDefault="009E4959" w:rsidP="00664D4C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………….: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 xml:space="preserve">   </w:t>
            </w:r>
            <w:r>
              <w:rPr>
                <w:b/>
                <w:sz w:val="18"/>
              </w:rPr>
              <w:t xml:space="preserve">      </w:t>
            </w:r>
          </w:p>
          <w:p w:rsidR="009E4959" w:rsidRDefault="009E4959">
            <w:pPr>
              <w:pStyle w:val="TableParagraph"/>
              <w:spacing w:line="207" w:lineRule="exact"/>
              <w:ind w:left="5776"/>
              <w:rPr>
                <w:b/>
                <w:sz w:val="18"/>
              </w:rPr>
            </w:pPr>
            <w:r>
              <w:rPr>
                <w:b/>
                <w:sz w:val="18"/>
              </w:rPr>
              <w:t>Il Sindaco o il suo delegato</w:t>
            </w:r>
          </w:p>
          <w:p w:rsidR="009E4959" w:rsidRDefault="009E4959">
            <w:pPr>
              <w:pStyle w:val="TableParagraph"/>
              <w:spacing w:line="207" w:lineRule="exact"/>
              <w:ind w:left="5776"/>
              <w:rPr>
                <w:b/>
                <w:sz w:val="18"/>
              </w:rPr>
            </w:pPr>
          </w:p>
          <w:p w:rsidR="009E4959" w:rsidRPr="00664D4C" w:rsidRDefault="009E4959">
            <w:pPr>
              <w:pStyle w:val="TableParagraph"/>
              <w:spacing w:line="207" w:lineRule="exact"/>
              <w:ind w:left="5776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</w:t>
            </w:r>
          </w:p>
        </w:tc>
      </w:tr>
    </w:tbl>
    <w:p w:rsidR="009E4959" w:rsidRDefault="009E4959">
      <w:pPr>
        <w:spacing w:line="207" w:lineRule="exact"/>
        <w:rPr>
          <w:sz w:val="18"/>
        </w:rPr>
        <w:sectPr w:rsidR="009E4959">
          <w:type w:val="continuous"/>
          <w:pgSz w:w="11900" w:h="16840"/>
          <w:pgMar w:top="960" w:right="860" w:bottom="280" w:left="900" w:header="720" w:footer="720" w:gutter="0"/>
          <w:cols w:space="720"/>
        </w:sectPr>
      </w:pPr>
    </w:p>
    <w:p w:rsidR="009E4959" w:rsidRDefault="009E4959">
      <w:pPr>
        <w:pStyle w:val="BodyText"/>
      </w:pPr>
    </w:p>
    <w:p w:rsidR="009E4959" w:rsidRDefault="009E4959">
      <w:pPr>
        <w:pStyle w:val="BodyText"/>
      </w:pPr>
    </w:p>
    <w:p w:rsidR="009E4959" w:rsidRDefault="009E4959">
      <w:pPr>
        <w:pStyle w:val="BodyText"/>
      </w:pPr>
    </w:p>
    <w:p w:rsidR="009E4959" w:rsidRDefault="009E4959">
      <w:pPr>
        <w:pStyle w:val="BodyText"/>
        <w:spacing w:before="8"/>
        <w:rPr>
          <w:sz w:val="17"/>
        </w:rPr>
      </w:pPr>
    </w:p>
    <w:p w:rsidR="009E4959" w:rsidRDefault="009E4959">
      <w:pPr>
        <w:pStyle w:val="BodyText"/>
        <w:tabs>
          <w:tab w:val="left" w:pos="2216"/>
        </w:tabs>
        <w:spacing w:before="1"/>
        <w:ind w:left="232"/>
      </w:pPr>
      <w:r>
        <w:t>Data: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E4959" w:rsidRDefault="009E4959">
      <w:pPr>
        <w:pStyle w:val="BodyText"/>
        <w:spacing w:line="192" w:lineRule="exact"/>
        <w:ind w:left="214" w:right="557"/>
        <w:jc w:val="center"/>
      </w:pPr>
      <w:r>
        <w:br w:type="column"/>
        <w:t>visti la visita post mortem e gli esiti degli esami trichinoscopici</w:t>
      </w:r>
    </w:p>
    <w:p w:rsidR="009E4959" w:rsidRDefault="009E4959">
      <w:pPr>
        <w:pStyle w:val="BodyText"/>
        <w:ind w:left="664" w:right="1007"/>
        <w:jc w:val="center"/>
      </w:pPr>
      <w:r>
        <w:rPr>
          <w:noProof/>
          <w:lang w:eastAsia="it-IT"/>
        </w:rPr>
        <w:pict>
          <v:shape id="_x0000_s1028" style="position:absolute;left:0;text-align:left;margin-left:247.1pt;margin-top:-61.1pt;width:36pt;height:36pt;z-index:-251660288;mso-position-horizontal-relative:page" coordorigin="4942,-1222" coordsize="720,720" path="m5302,-1222r-73,8l5161,-1193r-61,33l5047,-1116r-44,53l4970,-1002r-21,68l4942,-862r7,72l4970,-722r33,61l5047,-608r53,44l5161,-530r68,21l5302,-502r72,-7l5442,-530r61,-34l5556,-608r44,-53l5633,-722r21,-68l5662,-862r-8,-72l5633,-1002r-33,-61l5556,-1116r-53,-44l5442,-1193r-68,-21l5302,-1222xe" filled="f">
            <v:path arrowok="t"/>
            <w10:wrap anchorx="page"/>
          </v:shape>
        </w:pict>
      </w:r>
      <w:r>
        <w:t>si attesta l’idoneità alimentare delle carni macellate Il Veterinario Ispettore</w:t>
      </w:r>
    </w:p>
    <w:p w:rsidR="009E4959" w:rsidRDefault="009E4959">
      <w:pPr>
        <w:pStyle w:val="BodyText"/>
        <w:rPr>
          <w:sz w:val="20"/>
        </w:rPr>
      </w:pPr>
    </w:p>
    <w:p w:rsidR="009E4959" w:rsidRDefault="009E4959">
      <w:pPr>
        <w:pStyle w:val="BodyText"/>
        <w:spacing w:before="2"/>
        <w:rPr>
          <w:sz w:val="13"/>
        </w:rPr>
      </w:pPr>
      <w:r>
        <w:rPr>
          <w:noProof/>
          <w:lang w:eastAsia="it-IT"/>
        </w:rPr>
        <w:pict>
          <v:shape id="_x0000_s1029" style="position:absolute;margin-left:356.9pt;margin-top:9.8pt;width:104.6pt;height:.1pt;z-index:-251657216;mso-wrap-distance-left:0;mso-wrap-distance-right:0;mso-position-horizontal-relative:page" coordorigin="7138,196" coordsize="2092,0" path="m7138,196r2091,e" filled="f" strokeweight=".16711mm">
            <v:path arrowok="t"/>
            <w10:wrap type="topAndBottom" anchorx="page"/>
          </v:shape>
        </w:pict>
      </w:r>
    </w:p>
    <w:p w:rsidR="009E4959" w:rsidRDefault="009E4959">
      <w:pPr>
        <w:rPr>
          <w:sz w:val="13"/>
        </w:rPr>
        <w:sectPr w:rsidR="009E4959">
          <w:type w:val="continuous"/>
          <w:pgSz w:w="11900" w:h="16840"/>
          <w:pgMar w:top="960" w:right="860" w:bottom="280" w:left="900" w:header="720" w:footer="720" w:gutter="0"/>
          <w:cols w:num="2" w:space="720" w:equalWidth="0">
            <w:col w:w="2257" w:space="2512"/>
            <w:col w:w="5371"/>
          </w:cols>
        </w:sectPr>
      </w:pPr>
    </w:p>
    <w:p w:rsidR="009E4959" w:rsidRDefault="009E4959">
      <w:pPr>
        <w:pStyle w:val="BodyText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8"/>
        <w:gridCol w:w="7648"/>
        <w:gridCol w:w="1275"/>
      </w:tblGrid>
      <w:tr w:rsidR="009E4959">
        <w:trPr>
          <w:trHeight w:val="205"/>
        </w:trPr>
        <w:tc>
          <w:tcPr>
            <w:tcW w:w="928" w:type="dxa"/>
            <w:vMerge w:val="restart"/>
          </w:tcPr>
          <w:p w:rsidR="009E4959" w:rsidRDefault="009E495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1 SUINO</w:t>
            </w: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ind w:left="77"/>
              <w:rPr>
                <w:sz w:val="18"/>
              </w:rPr>
            </w:pPr>
            <w:r>
              <w:rPr>
                <w:b/>
                <w:sz w:val="18"/>
              </w:rPr>
              <w:t xml:space="preserve">COD. 1009 </w:t>
            </w:r>
            <w:r>
              <w:rPr>
                <w:sz w:val="18"/>
              </w:rPr>
              <w:t>Attestazione Idoneità al consumo di suini macellati a domicilio per uso familiare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€ 13,75</w:t>
            </w:r>
          </w:p>
        </w:tc>
      </w:tr>
      <w:tr w:rsidR="009E4959">
        <w:trPr>
          <w:trHeight w:val="205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ind w:left="77"/>
              <w:rPr>
                <w:sz w:val="18"/>
              </w:rPr>
            </w:pPr>
            <w:r>
              <w:rPr>
                <w:b/>
                <w:sz w:val="18"/>
              </w:rPr>
              <w:t xml:space="preserve">COD. 1143 </w:t>
            </w:r>
            <w:r>
              <w:rPr>
                <w:sz w:val="18"/>
              </w:rPr>
              <w:t>Esame trichinoscopico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€ 1,25</w:t>
            </w:r>
          </w:p>
        </w:tc>
      </w:tr>
      <w:tr w:rsidR="009E4959">
        <w:trPr>
          <w:trHeight w:val="208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b/>
                <w:sz w:val="18"/>
              </w:rPr>
              <w:t xml:space="preserve">COD. 1100 </w:t>
            </w:r>
            <w:r>
              <w:rPr>
                <w:sz w:val="18"/>
              </w:rPr>
              <w:t>Spese viaggio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spacing w:line="18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€ 20,00</w:t>
            </w:r>
          </w:p>
        </w:tc>
      </w:tr>
      <w:tr w:rsidR="009E4959">
        <w:trPr>
          <w:trHeight w:val="412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sz w:val="18"/>
              </w:rPr>
              <w:t>* i codici 1009 e 1143 saranno rispettivamente maggiorati del 2% ENPAV e 22% IVA al momento del</w:t>
            </w:r>
          </w:p>
          <w:p w:rsidR="009E4959" w:rsidRDefault="009E4959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sz w:val="18"/>
              </w:rPr>
              <w:t>pagamento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9E4959">
        <w:trPr>
          <w:trHeight w:val="208"/>
        </w:trPr>
        <w:tc>
          <w:tcPr>
            <w:tcW w:w="928" w:type="dxa"/>
            <w:vMerge w:val="restart"/>
          </w:tcPr>
          <w:p w:rsidR="009E4959" w:rsidRDefault="009E495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2 SUINI</w:t>
            </w: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>
              <w:rPr>
                <w:b/>
                <w:sz w:val="18"/>
              </w:rPr>
              <w:t xml:space="preserve">COD. 1009 </w:t>
            </w:r>
            <w:r>
              <w:rPr>
                <w:sz w:val="18"/>
              </w:rPr>
              <w:t>Attestazione Idoneità al consumo di suini macellati a domicilio per uso familiare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spacing w:line="18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€ 20,50</w:t>
            </w:r>
          </w:p>
        </w:tc>
      </w:tr>
      <w:tr w:rsidR="009E4959">
        <w:trPr>
          <w:trHeight w:val="205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ind w:left="62"/>
              <w:rPr>
                <w:sz w:val="18"/>
              </w:rPr>
            </w:pPr>
            <w:r>
              <w:rPr>
                <w:b/>
                <w:sz w:val="18"/>
              </w:rPr>
              <w:t xml:space="preserve">COD. 1143 </w:t>
            </w:r>
            <w:r>
              <w:rPr>
                <w:sz w:val="18"/>
              </w:rPr>
              <w:t>Esame trichinoscopico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€ 2,50</w:t>
            </w:r>
          </w:p>
        </w:tc>
      </w:tr>
      <w:tr w:rsidR="009E4959">
        <w:trPr>
          <w:trHeight w:val="208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 xml:space="preserve">COD. 1100 </w:t>
            </w:r>
            <w:r>
              <w:rPr>
                <w:sz w:val="18"/>
              </w:rPr>
              <w:t>Spese viaggio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spacing w:line="188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€ 20,00</w:t>
            </w:r>
          </w:p>
        </w:tc>
      </w:tr>
      <w:tr w:rsidR="009E4959">
        <w:trPr>
          <w:trHeight w:val="412"/>
        </w:trPr>
        <w:tc>
          <w:tcPr>
            <w:tcW w:w="928" w:type="dxa"/>
            <w:vMerge/>
            <w:tcBorders>
              <w:top w:val="nil"/>
            </w:tcBorders>
          </w:tcPr>
          <w:p w:rsidR="009E4959" w:rsidRDefault="009E4959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</w:tcPr>
          <w:p w:rsidR="009E4959" w:rsidRDefault="009E495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* i codici 1009 e 1143 saranno rispettivamente maggiorati del 2% ENPAV e 22% IVA al momento del</w:t>
            </w:r>
          </w:p>
          <w:p w:rsidR="009E4959" w:rsidRDefault="009E4959">
            <w:pPr>
              <w:pStyle w:val="TableParagraph"/>
              <w:spacing w:line="191" w:lineRule="exact"/>
              <w:ind w:left="62"/>
              <w:rPr>
                <w:sz w:val="18"/>
              </w:rPr>
            </w:pPr>
            <w:r>
              <w:rPr>
                <w:sz w:val="18"/>
              </w:rPr>
              <w:t>pagamento</w:t>
            </w:r>
          </w:p>
        </w:tc>
        <w:tc>
          <w:tcPr>
            <w:tcW w:w="1275" w:type="dxa"/>
          </w:tcPr>
          <w:p w:rsidR="009E4959" w:rsidRDefault="009E4959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9E4959" w:rsidRDefault="009E4959">
      <w:pPr>
        <w:ind w:left="232" w:right="135"/>
        <w:rPr>
          <w:b/>
          <w:spacing w:val="-1"/>
          <w:sz w:val="16"/>
        </w:rPr>
      </w:pPr>
      <w:r>
        <w:rPr>
          <w:b/>
          <w:sz w:val="16"/>
          <w:u w:val="single"/>
        </w:rPr>
        <w:t>NB: nel caso di macellazione svolta a domicilio altrui detta domanda dovrà essere accompagnata da dichiarazione sostitutiva di atto di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notorietà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da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effettuarsi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presso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Servizi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Veterinari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Portogruaro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o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San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Dona’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Piave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o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da inviarsi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tramite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fax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o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e-mail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medesimi</w:t>
      </w:r>
      <w:r>
        <w:rPr>
          <w:b/>
          <w:spacing w:val="-1"/>
          <w:sz w:val="16"/>
        </w:rPr>
        <w:t xml:space="preserve"> </w:t>
      </w:r>
    </w:p>
    <w:p w:rsidR="009E4959" w:rsidRDefault="009E4959">
      <w:pPr>
        <w:ind w:left="232" w:right="135"/>
        <w:rPr>
          <w:b/>
          <w:i/>
          <w:sz w:val="16"/>
        </w:rPr>
      </w:pPr>
      <w:r>
        <w:rPr>
          <w:b/>
          <w:i/>
          <w:sz w:val="16"/>
        </w:rPr>
        <w:t>rev.2020</w:t>
      </w:r>
    </w:p>
    <w:sectPr w:rsidR="009E4959" w:rsidSect="00664D4C">
      <w:type w:val="continuous"/>
      <w:pgSz w:w="11900" w:h="16840"/>
      <w:pgMar w:top="960" w:right="8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C84"/>
    <w:rsid w:val="000045C4"/>
    <w:rsid w:val="00122223"/>
    <w:rsid w:val="001924E3"/>
    <w:rsid w:val="001E0D95"/>
    <w:rsid w:val="003E2E48"/>
    <w:rsid w:val="0048289C"/>
    <w:rsid w:val="004C28F8"/>
    <w:rsid w:val="00516799"/>
    <w:rsid w:val="0053141E"/>
    <w:rsid w:val="00664D4C"/>
    <w:rsid w:val="0097022E"/>
    <w:rsid w:val="009D6C84"/>
    <w:rsid w:val="009E4959"/>
    <w:rsid w:val="00A21A52"/>
    <w:rsid w:val="00A45253"/>
    <w:rsid w:val="00A914DA"/>
    <w:rsid w:val="00AC28D7"/>
    <w:rsid w:val="00B046D4"/>
    <w:rsid w:val="00C5100C"/>
    <w:rsid w:val="00CD3379"/>
    <w:rsid w:val="00D8031F"/>
    <w:rsid w:val="00D92E5E"/>
    <w:rsid w:val="00E0529B"/>
    <w:rsid w:val="00E74D7E"/>
    <w:rsid w:val="00EC4D11"/>
    <w:rsid w:val="00EF0DBA"/>
    <w:rsid w:val="00F22C20"/>
    <w:rsid w:val="00FD4A74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D6C84"/>
    <w:pPr>
      <w:spacing w:before="1"/>
      <w:ind w:left="1515" w:right="1617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6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D6C8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6D4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D6C84"/>
  </w:style>
  <w:style w:type="paragraph" w:customStyle="1" w:styleId="TableParagraph">
    <w:name w:val="Table Paragraph"/>
    <w:basedOn w:val="Normal"/>
    <w:uiPriority w:val="99"/>
    <w:rsid w:val="009D6C84"/>
    <w:pPr>
      <w:spacing w:line="186" w:lineRule="exact"/>
    </w:pPr>
  </w:style>
  <w:style w:type="character" w:styleId="Hyperlink">
    <w:name w:val="Hyperlink"/>
    <w:basedOn w:val="DefaultParagraphFont"/>
    <w:uiPriority w:val="99"/>
    <w:rsid w:val="001E0D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E0D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s10.veneto.it/modulistica" TargetMode="External"/><Relationship Id="rId5" Type="http://schemas.openxmlformats.org/officeDocument/2006/relationships/hyperlink" Target="http://www.ulss10.veneto.it/sites/default/files/dichiarazione_atto_notorio_mac_suini_2.pdf" TargetMode="External"/><Relationship Id="rId4" Type="http://schemas.openxmlformats.org/officeDocument/2006/relationships/hyperlink" Target="mailto:protocollo.cm.cintocao.ve@pecvene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Domanda_macellazione_suini_caorle-portog-musile-san dona_rev_2018</dc:title>
  <dc:subject/>
  <dc:creator>utente</dc:creator>
  <cp:keywords/>
  <dc:description/>
  <cp:lastModifiedBy>utente9</cp:lastModifiedBy>
  <cp:revision>9</cp:revision>
  <dcterms:created xsi:type="dcterms:W3CDTF">2020-11-07T11:00:00Z</dcterms:created>
  <dcterms:modified xsi:type="dcterms:W3CDTF">2020-11-17T11:08:00Z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2.5.1.5</vt:lpwstr>
  </property>
</Properties>
</file>